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Kalamees</w:t>
      </w:r>
      <w:r>
        <w:rPr>
          <w:rFonts w:ascii="Times New Roman" w:hAnsi="Times New Roman"/>
        </w:rPr>
        <w:br/>
        <w:br/>
        <w:t>Kalamees läks merele,</w:t>
        <w:br/>
        <w:t>külla Koha kalale.</w:t>
        <w:br/>
        <w:t>See Koha oli üpris suur,</w:t>
        <w:br/>
        <w:t>ta kalameest ei kartnud ju.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br/>
        <w:t>Kalamees siis tegi nalja,</w:t>
        <w:br/>
        <w:t>ajas Koha merest välja.</w:t>
        <w:br/>
        <w:t>Küll kalamees siis itsitas,</w:t>
        <w:br/>
        <w:t xml:space="preserve">ja naeris vatsa kõveraks.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Ketter Aljes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5.b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232</TotalTime>
  <Application>LibreOffice/4.4.1.2$Windows_x86 LibreOffice_project/45e2de17089c24a1fa810c8f975a7171ba4cd432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2016-04-16T18:11:32Z</dcterms:created>
  <dc:language>et-EE</dc:language>
  <dcterms:modified xsi:type="dcterms:W3CDTF">2016-05-15T21:32:06Z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